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85D9B">
        <w:rPr>
          <w:b/>
          <w:caps/>
          <w:sz w:val="24"/>
          <w:szCs w:val="24"/>
        </w:rPr>
        <w:t>1</w:t>
      </w:r>
      <w:r w:rsidR="00883139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85D9B">
        <w:rPr>
          <w:b/>
          <w:sz w:val="24"/>
          <w:szCs w:val="24"/>
        </w:rPr>
        <w:t>04-02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1059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883139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</w:t>
      </w:r>
      <w:r w:rsidR="001A27DE">
        <w:rPr>
          <w:sz w:val="24"/>
          <w:szCs w:val="24"/>
        </w:rPr>
        <w:t xml:space="preserve">участии адвоката, </w:t>
      </w:r>
      <w:r w:rsidR="00883139">
        <w:rPr>
          <w:sz w:val="24"/>
          <w:szCs w:val="24"/>
        </w:rPr>
        <w:t xml:space="preserve">заявителя и </w:t>
      </w:r>
      <w:r w:rsidR="001A27DE">
        <w:rPr>
          <w:sz w:val="24"/>
          <w:szCs w:val="24"/>
        </w:rPr>
        <w:t>представителя заявителя – Б</w:t>
      </w:r>
      <w:r w:rsidR="00610590">
        <w:rPr>
          <w:sz w:val="24"/>
          <w:szCs w:val="24"/>
        </w:rPr>
        <w:t>.</w:t>
      </w:r>
      <w:r w:rsidR="001A27DE">
        <w:rPr>
          <w:sz w:val="24"/>
          <w:szCs w:val="24"/>
        </w:rPr>
        <w:t>Л.Г.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85D9B">
        <w:rPr>
          <w:sz w:val="24"/>
          <w:szCs w:val="24"/>
        </w:rPr>
        <w:t>04-02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5D9B" w:rsidRPr="00A85D9B">
        <w:rPr>
          <w:sz w:val="24"/>
          <w:szCs w:val="24"/>
        </w:rPr>
        <w:t xml:space="preserve">23.01.2023 г. в Адвокатскую палату Московской области поступила жалоба доверителя </w:t>
      </w:r>
      <w:r w:rsidR="00610590">
        <w:rPr>
          <w:sz w:val="24"/>
          <w:szCs w:val="24"/>
        </w:rPr>
        <w:t>Н.Т.Н.</w:t>
      </w:r>
      <w:r w:rsidR="00A85D9B" w:rsidRPr="00A85D9B">
        <w:rPr>
          <w:sz w:val="24"/>
          <w:szCs w:val="24"/>
        </w:rPr>
        <w:t xml:space="preserve"> в отношении адвоката </w:t>
      </w:r>
      <w:r w:rsidR="00610590">
        <w:rPr>
          <w:sz w:val="24"/>
          <w:szCs w:val="24"/>
        </w:rPr>
        <w:t>М.С.Ю.</w:t>
      </w:r>
      <w:r w:rsidR="00A85D9B" w:rsidRPr="00A85D9B">
        <w:rPr>
          <w:sz w:val="24"/>
          <w:szCs w:val="24"/>
        </w:rPr>
        <w:t>, имеюще</w:t>
      </w:r>
      <w:r w:rsidR="00A85D9B">
        <w:rPr>
          <w:sz w:val="24"/>
          <w:szCs w:val="24"/>
        </w:rPr>
        <w:t>й</w:t>
      </w:r>
      <w:r w:rsidR="00A85D9B" w:rsidRPr="00A85D9B">
        <w:rPr>
          <w:sz w:val="24"/>
          <w:szCs w:val="24"/>
        </w:rPr>
        <w:t xml:space="preserve"> регистрационный номер</w:t>
      </w:r>
      <w:proofErr w:type="gramStart"/>
      <w:r w:rsidR="00A85D9B" w:rsidRPr="00A85D9B">
        <w:rPr>
          <w:sz w:val="24"/>
          <w:szCs w:val="24"/>
        </w:rPr>
        <w:t xml:space="preserve"> </w:t>
      </w:r>
      <w:r w:rsidR="00610590">
        <w:rPr>
          <w:sz w:val="24"/>
          <w:szCs w:val="24"/>
        </w:rPr>
        <w:t>….</w:t>
      </w:r>
      <w:proofErr w:type="gramEnd"/>
      <w:r w:rsidR="00610590">
        <w:rPr>
          <w:sz w:val="24"/>
          <w:szCs w:val="24"/>
        </w:rPr>
        <w:t>.</w:t>
      </w:r>
      <w:r w:rsidR="00A85D9B" w:rsidRPr="00A85D9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10590">
        <w:rPr>
          <w:sz w:val="24"/>
          <w:szCs w:val="24"/>
        </w:rPr>
        <w:t>…..</w:t>
      </w:r>
    </w:p>
    <w:p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3C8F">
        <w:rPr>
          <w:sz w:val="24"/>
          <w:szCs w:val="24"/>
        </w:rPr>
        <w:t xml:space="preserve">По утверждению заявителя, </w:t>
      </w:r>
      <w:r w:rsidR="00A85D9B" w:rsidRPr="00A85D9B">
        <w:rPr>
          <w:sz w:val="24"/>
          <w:szCs w:val="24"/>
        </w:rPr>
        <w:t>20.08.2017 г. он заключил с адвокатом соглашение в интересах своего брата Н</w:t>
      </w:r>
      <w:r w:rsidR="00610590">
        <w:rPr>
          <w:sz w:val="24"/>
          <w:szCs w:val="24"/>
        </w:rPr>
        <w:t>.</w:t>
      </w:r>
      <w:r w:rsidR="00A85D9B" w:rsidRPr="00A85D9B">
        <w:rPr>
          <w:sz w:val="24"/>
          <w:szCs w:val="24"/>
        </w:rPr>
        <w:t>Р.Н., находящегося под стражей. Адвокат приняла на себя поручение по розыску общего имущества супругов, составлению и подаче в суд искового заявления о разделе совместно нажитого имущества и представлению интересов в суде. Адвокату было выплачено вознаграждение в размере 150 000 рублей. 01.11.2018 г. адвокат подала в суд заявление о признании сделок недействительными и разделе совместно нажитого имущества. Адвокат перестала ходить в судебные заседания и определением суда от 23.04.2019 г. исковое заявление было оставлено без рассмотрения. Адвокат не обжаловала определение суда и в 2021 г. вновь стала подавать исковые заявления, которые возвращались судом 23.06.2021 г., 28.06.2021 г., 20.08.2021 г. Впоследствии адвокат подала 4 одинаковых иска, три и</w:t>
      </w:r>
      <w:r w:rsidR="002A5E9B">
        <w:rPr>
          <w:sz w:val="24"/>
          <w:szCs w:val="24"/>
        </w:rPr>
        <w:t>з которых возвращены 16.07.2021</w:t>
      </w:r>
      <w:r w:rsidR="00A85D9B" w:rsidRPr="00A85D9B">
        <w:rPr>
          <w:sz w:val="24"/>
          <w:szCs w:val="24"/>
        </w:rPr>
        <w:t>г. и один возвращён 02.08.2021 г. Затем адвокат подала два одинаковых иска, один из которых был возвращён судом 03.08.2021 г., а второй 16.08.2021 г. Адвокат подала три одинаковых иска, два из которых 27.08.2021 г. были оставлены судом без рассмотрения и один принят к производству суда</w:t>
      </w:r>
      <w:r w:rsidR="00032FB4" w:rsidRPr="00032FB4">
        <w:rPr>
          <w:sz w:val="24"/>
          <w:szCs w:val="24"/>
        </w:rPr>
        <w:t xml:space="preserve">. </w:t>
      </w:r>
    </w:p>
    <w:p w:rsidR="002A5E9B" w:rsidRPr="002A5E9B" w:rsidRDefault="002A5E9B" w:rsidP="002A5E9B">
      <w:pPr>
        <w:jc w:val="both"/>
        <w:rPr>
          <w:sz w:val="24"/>
          <w:szCs w:val="24"/>
        </w:rPr>
      </w:pPr>
      <w:r>
        <w:t xml:space="preserve">             </w:t>
      </w:r>
      <w:r w:rsidRPr="002A5E9B">
        <w:rPr>
          <w:sz w:val="24"/>
          <w:szCs w:val="24"/>
        </w:rPr>
        <w:t>21.02.2022 г. суд принял решение по заявленным требованиям. Однако, адвокат не указала всего имущества, подлежащего разделу, хотя знала о его наличии.</w:t>
      </w:r>
    </w:p>
    <w:p w:rsidR="002A5E9B" w:rsidRPr="00032FB4" w:rsidRDefault="002A5E9B" w:rsidP="002A5E9B">
      <w:pPr>
        <w:ind w:left="5" w:right="14"/>
        <w:jc w:val="both"/>
        <w:rPr>
          <w:sz w:val="24"/>
          <w:szCs w:val="24"/>
        </w:rPr>
      </w:pPr>
      <w:r w:rsidRPr="002A5E9B">
        <w:rPr>
          <w:sz w:val="24"/>
          <w:szCs w:val="24"/>
        </w:rPr>
        <w:tab/>
        <w:t>29.06.2022 г. адвокат подала ещё одно исковое заявление, которые было возвращено из-за нарушения адвокатом правил подсудности. Только 12.07.2022 г. адвокат подала иск о разделе земельных участков, который на настоящее время не рассмотрен</w:t>
      </w:r>
      <w:r>
        <w:rPr>
          <w:sz w:val="24"/>
          <w:szCs w:val="24"/>
        </w:rPr>
        <w:t>.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A85D9B">
        <w:rPr>
          <w:sz w:val="24"/>
          <w:szCs w:val="24"/>
        </w:rPr>
        <w:t>01.02.2023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07.02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535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C7531C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2AA3">
        <w:rPr>
          <w:sz w:val="24"/>
          <w:szCs w:val="24"/>
        </w:rPr>
        <w:t>2</w:t>
      </w:r>
      <w:r w:rsidR="002A5E9B">
        <w:rPr>
          <w:sz w:val="24"/>
          <w:szCs w:val="24"/>
        </w:rPr>
        <w:t>8.</w:t>
      </w:r>
      <w:r w:rsidR="00212AA3">
        <w:rPr>
          <w:sz w:val="24"/>
          <w:szCs w:val="24"/>
        </w:rPr>
        <w:t>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>г. заявитель в заседание квалификационной комиссии</w:t>
      </w:r>
      <w:r w:rsidR="002A5E9B">
        <w:rPr>
          <w:sz w:val="24"/>
          <w:szCs w:val="24"/>
        </w:rPr>
        <w:t xml:space="preserve"> не явился, уведомлен. Представитель заявителя – Б</w:t>
      </w:r>
      <w:r w:rsidR="00610590">
        <w:rPr>
          <w:sz w:val="24"/>
          <w:szCs w:val="24"/>
        </w:rPr>
        <w:t>.</w:t>
      </w:r>
      <w:r w:rsidR="002A5E9B">
        <w:rPr>
          <w:sz w:val="24"/>
          <w:szCs w:val="24"/>
        </w:rPr>
        <w:t>Л.Г. – в заседание квалификационной комиссии</w:t>
      </w:r>
      <w:r>
        <w:rPr>
          <w:sz w:val="24"/>
          <w:szCs w:val="24"/>
        </w:rPr>
        <w:t xml:space="preserve"> </w:t>
      </w:r>
      <w:r w:rsidR="00232792">
        <w:rPr>
          <w:sz w:val="24"/>
          <w:szCs w:val="24"/>
        </w:rPr>
        <w:t>я</w:t>
      </w:r>
      <w:r w:rsidR="00C7531C">
        <w:rPr>
          <w:sz w:val="24"/>
          <w:szCs w:val="24"/>
        </w:rPr>
        <w:t>вил</w:t>
      </w:r>
      <w:r w:rsidR="00925FA4">
        <w:rPr>
          <w:sz w:val="24"/>
          <w:szCs w:val="24"/>
        </w:rPr>
        <w:t>ся</w:t>
      </w:r>
      <w:r w:rsidR="00232792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 xml:space="preserve">. </w:t>
      </w:r>
    </w:p>
    <w:p w:rsidR="0007398C" w:rsidRPr="00446718" w:rsidRDefault="002A5E9B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 xml:space="preserve">явилась, </w:t>
      </w:r>
      <w:r w:rsidR="00D33C8F">
        <w:rPr>
          <w:sz w:val="24"/>
          <w:szCs w:val="24"/>
        </w:rPr>
        <w:t>возражала против жалобы, поддержала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07398C" w:rsidRPr="00212AA3" w:rsidRDefault="00212AA3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5E9B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2A5E9B" w:rsidRPr="002A5E9B">
        <w:rPr>
          <w:sz w:val="24"/>
          <w:szCs w:val="24"/>
        </w:rPr>
        <w:t xml:space="preserve">о наличии в действиях адвоката </w:t>
      </w:r>
      <w:r w:rsidR="00610590">
        <w:rPr>
          <w:sz w:val="24"/>
          <w:szCs w:val="24"/>
        </w:rPr>
        <w:t>М.С.Ю.</w:t>
      </w:r>
      <w:r w:rsidR="002A5E9B" w:rsidRPr="002A5E9B">
        <w:rPr>
          <w:sz w:val="24"/>
          <w:szCs w:val="24"/>
        </w:rPr>
        <w:t xml:space="preserve"> нарушения </w:t>
      </w:r>
      <w:proofErr w:type="spellStart"/>
      <w:r w:rsidR="002A5E9B" w:rsidRPr="002A5E9B">
        <w:rPr>
          <w:sz w:val="24"/>
          <w:szCs w:val="24"/>
        </w:rPr>
        <w:t>пп</w:t>
      </w:r>
      <w:proofErr w:type="spellEnd"/>
      <w:r w:rsidR="002A5E9B" w:rsidRPr="002A5E9B">
        <w:rPr>
          <w:sz w:val="24"/>
          <w:szCs w:val="24"/>
        </w:rPr>
        <w:t xml:space="preserve">. 1 п. 1 ст. 7 ФЗ «Об адвокатской деятельности и </w:t>
      </w:r>
      <w:r w:rsidR="002A5E9B" w:rsidRPr="002A5E9B">
        <w:rPr>
          <w:sz w:val="24"/>
          <w:szCs w:val="24"/>
        </w:rPr>
        <w:lastRenderedPageBreak/>
        <w:t>адвокатуре в РФ», п. 1 ст. 8 КПЭА и ненадлежащем исполнении своих обязанностей перед доверителем Н</w:t>
      </w:r>
      <w:r w:rsidR="00610590">
        <w:rPr>
          <w:sz w:val="24"/>
          <w:szCs w:val="24"/>
        </w:rPr>
        <w:t>.</w:t>
      </w:r>
      <w:r w:rsidR="002A5E9B" w:rsidRPr="002A5E9B">
        <w:rPr>
          <w:sz w:val="24"/>
          <w:szCs w:val="24"/>
        </w:rPr>
        <w:t>Т.Н., выразившемся в намеренном затягивании исполнения поручения, предусмотренного договором № 6 от 20.08.2017 г., имитации исполнения поручения посредством многочисленного направления в суд одинаковых исков, невозврате неотработанного вознаграждения после досрочного расторжения соглашения доверителем, оказания юридической помощи, не предусмотренной договором № 6 от 20.08.2017 г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F94DBE" w:rsidRDefault="00212AA3" w:rsidP="00212A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 w:rsidR="0037341E">
        <w:rPr>
          <w:sz w:val="24"/>
          <w:szCs w:val="24"/>
        </w:rPr>
        <w:t>несоглас</w:t>
      </w:r>
      <w:r w:rsidR="00D33C8F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="0037341E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F94DBE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F94DBE">
        <w:rPr>
          <w:sz w:val="24"/>
          <w:szCs w:val="24"/>
        </w:rPr>
        <w:t>.</w:t>
      </w:r>
    </w:p>
    <w:p w:rsidR="002A5E9B" w:rsidRPr="006E3312" w:rsidRDefault="002A5E9B" w:rsidP="00212A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11.04.2023г. от заявителя поступили дополнительные документы.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883139">
        <w:rPr>
          <w:sz w:val="24"/>
          <w:szCs w:val="24"/>
          <w:lang w:eastAsia="en-US"/>
        </w:rPr>
        <w:t xml:space="preserve"> и его представитель </w:t>
      </w:r>
      <w:r w:rsidR="002A5E9B">
        <w:rPr>
          <w:sz w:val="24"/>
          <w:szCs w:val="24"/>
          <w:lang w:eastAsia="en-US"/>
        </w:rPr>
        <w:t>– Б</w:t>
      </w:r>
      <w:r w:rsidR="00610590">
        <w:rPr>
          <w:sz w:val="24"/>
          <w:szCs w:val="24"/>
          <w:lang w:eastAsia="en-US"/>
        </w:rPr>
        <w:t>.</w:t>
      </w:r>
      <w:r w:rsidR="002A5E9B">
        <w:rPr>
          <w:sz w:val="24"/>
          <w:szCs w:val="24"/>
          <w:lang w:eastAsia="en-US"/>
        </w:rPr>
        <w:t>Л.Г. – в заседание Совета</w:t>
      </w:r>
      <w:r w:rsidR="00883139">
        <w:rPr>
          <w:sz w:val="24"/>
          <w:szCs w:val="24"/>
          <w:lang w:eastAsia="en-US"/>
        </w:rPr>
        <w:t xml:space="preserve"> явились</w:t>
      </w:r>
      <w:r>
        <w:rPr>
          <w:sz w:val="24"/>
          <w:szCs w:val="24"/>
          <w:lang w:eastAsia="en-US"/>
        </w:rPr>
        <w:t xml:space="preserve">, </w:t>
      </w:r>
      <w:r w:rsidR="00883139">
        <w:rPr>
          <w:sz w:val="24"/>
          <w:szCs w:val="24"/>
        </w:rPr>
        <w:t>согласились</w:t>
      </w:r>
      <w:r>
        <w:rPr>
          <w:sz w:val="24"/>
          <w:szCs w:val="24"/>
        </w:rPr>
        <w:t xml:space="preserve"> с заключением квалификационной комиссии.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явилась, не согласилась с заключением квалификационной комиссии.</w:t>
      </w:r>
      <w:r w:rsidR="00883139">
        <w:rPr>
          <w:sz w:val="24"/>
          <w:szCs w:val="24"/>
          <w:lang w:eastAsia="en-US"/>
        </w:rPr>
        <w:t xml:space="preserve"> По устному ходатайству адвоката к материалам дисциплинарного производства приобщены документы, подтверждающие возврат доверителю 16.03.2023г. вознаграждения в размере 150.000 рублей</w:t>
      </w:r>
      <w:r w:rsidR="00D345B0">
        <w:rPr>
          <w:sz w:val="24"/>
          <w:szCs w:val="24"/>
          <w:lang w:eastAsia="en-US"/>
        </w:rPr>
        <w:t>, и обезличенная копия апелляционного определения Московского областного суда по делу</w:t>
      </w:r>
      <w:proofErr w:type="gramStart"/>
      <w:r w:rsidR="00D345B0">
        <w:rPr>
          <w:sz w:val="24"/>
          <w:szCs w:val="24"/>
          <w:lang w:eastAsia="en-US"/>
        </w:rPr>
        <w:t xml:space="preserve"> </w:t>
      </w:r>
      <w:r w:rsidR="00610590">
        <w:rPr>
          <w:sz w:val="24"/>
          <w:szCs w:val="24"/>
          <w:lang w:eastAsia="en-US"/>
        </w:rPr>
        <w:t>….</w:t>
      </w:r>
      <w:proofErr w:type="gramEnd"/>
      <w:r w:rsidR="00883139">
        <w:rPr>
          <w:sz w:val="24"/>
          <w:szCs w:val="24"/>
          <w:lang w:eastAsia="en-US"/>
        </w:rPr>
        <w:t xml:space="preserve">. 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Pr="0039222E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B5047C">
        <w:rPr>
          <w:sz w:val="24"/>
          <w:szCs w:val="24"/>
          <w:lang w:eastAsia="en-US"/>
        </w:rPr>
        <w:t xml:space="preserve"> </w:t>
      </w:r>
      <w:r w:rsidR="00B5047C" w:rsidRPr="0039222E">
        <w:rPr>
          <w:sz w:val="24"/>
          <w:szCs w:val="24"/>
          <w:lang w:eastAsia="en-US"/>
        </w:rPr>
        <w:t xml:space="preserve">Фактические обстоятельства верно установлены в заключении квалификационной комиссии, им дана правильная правовая оценка. </w:t>
      </w:r>
    </w:p>
    <w:p w:rsidR="00975BB6" w:rsidRPr="0039222E" w:rsidRDefault="00975BB6" w:rsidP="00975BB6">
      <w:pPr>
        <w:ind w:firstLine="708"/>
        <w:jc w:val="both"/>
        <w:rPr>
          <w:sz w:val="24"/>
          <w:szCs w:val="24"/>
          <w:lang w:eastAsia="en-US"/>
        </w:rPr>
      </w:pPr>
      <w:r w:rsidRPr="0039222E">
        <w:rPr>
          <w:sz w:val="24"/>
          <w:szCs w:val="24"/>
          <w:lang w:eastAsia="en-US"/>
        </w:rPr>
        <w:t xml:space="preserve">На основании </w:t>
      </w:r>
      <w:proofErr w:type="spellStart"/>
      <w:r w:rsidRPr="0039222E">
        <w:rPr>
          <w:sz w:val="24"/>
          <w:szCs w:val="24"/>
          <w:lang w:eastAsia="en-US"/>
        </w:rPr>
        <w:t>пп</w:t>
      </w:r>
      <w:proofErr w:type="spellEnd"/>
      <w:r w:rsidRPr="0039222E">
        <w:rPr>
          <w:sz w:val="24"/>
          <w:szCs w:val="24"/>
          <w:lang w:eastAsia="en-US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1A627A" w:rsidRPr="0039222E" w:rsidRDefault="00B5047C" w:rsidP="00E44D23">
      <w:pPr>
        <w:ind w:firstLine="708"/>
        <w:jc w:val="both"/>
        <w:rPr>
          <w:sz w:val="24"/>
          <w:szCs w:val="24"/>
          <w:lang w:eastAsia="en-US"/>
        </w:rPr>
      </w:pPr>
      <w:r w:rsidRPr="0039222E">
        <w:rPr>
          <w:sz w:val="24"/>
          <w:szCs w:val="24"/>
          <w:lang w:eastAsia="en-US"/>
        </w:rPr>
        <w:t>Как следует из материалов дисциплинарного производства, адвокат неоднократно подавала в суд исковые заявления, которые были оставлены судом без рассмотрения, явно затягивала исполнение поручения доверителя.</w:t>
      </w:r>
      <w:r w:rsidR="00FC1875" w:rsidRPr="0039222E">
        <w:rPr>
          <w:sz w:val="24"/>
          <w:szCs w:val="24"/>
          <w:lang w:eastAsia="en-US"/>
        </w:rPr>
        <w:t xml:space="preserve"> </w:t>
      </w:r>
      <w:r w:rsidR="001A627A" w:rsidRPr="0039222E">
        <w:rPr>
          <w:sz w:val="24"/>
          <w:szCs w:val="24"/>
          <w:lang w:eastAsia="en-US"/>
        </w:rPr>
        <w:t>Квалификационная комиссия установила, что действиями адвоката могла быть создана угрозу пропуска срока исковой давности. Указанный вывод соотносится с представленными в заседании Совета представителем заявителя и адвокатом судебными актами и не требует дополнительной оценки.</w:t>
      </w:r>
      <w:r w:rsidR="00E44D23" w:rsidRPr="0039222E">
        <w:rPr>
          <w:sz w:val="24"/>
          <w:szCs w:val="24"/>
          <w:lang w:eastAsia="en-US"/>
        </w:rPr>
        <w:t xml:space="preserve"> </w:t>
      </w:r>
      <w:r w:rsidR="001A627A" w:rsidRPr="0039222E">
        <w:rPr>
          <w:sz w:val="24"/>
          <w:szCs w:val="24"/>
          <w:lang w:eastAsia="en-US"/>
        </w:rPr>
        <w:t xml:space="preserve">Довод адвоката о том, что она в течении восьми месяцев получала выписки из Росреестра противоречит нормативным срокам исполнения запросов о предоставлении сведений из ЕГРН. </w:t>
      </w:r>
    </w:p>
    <w:p w:rsidR="00FC1875" w:rsidRPr="0039222E" w:rsidRDefault="001A627A" w:rsidP="001A627A">
      <w:pPr>
        <w:jc w:val="both"/>
        <w:rPr>
          <w:sz w:val="24"/>
          <w:szCs w:val="24"/>
          <w:lang w:eastAsia="en-US"/>
        </w:rPr>
      </w:pPr>
      <w:r w:rsidRPr="0039222E">
        <w:rPr>
          <w:sz w:val="24"/>
          <w:szCs w:val="24"/>
          <w:lang w:eastAsia="en-US"/>
        </w:rPr>
        <w:tab/>
      </w:r>
      <w:r w:rsidR="00FC1875" w:rsidRPr="0039222E">
        <w:rPr>
          <w:sz w:val="24"/>
          <w:szCs w:val="24"/>
          <w:lang w:eastAsia="en-US"/>
        </w:rPr>
        <w:t>После расторжения соглашения об оказании юридической помощи адвокат была обязана, действуя разумно и добросовестно, после отказа доверителя от юридической помощи, принять меры по согласованию суммы отработанного вознаграждения и суммы, подлежащей возврату доверителю, либо объяснить доверителю по какой причине он не имеет правовой возможности разрешить названные вопросы, но эту обязанность не исполнила.</w:t>
      </w:r>
    </w:p>
    <w:p w:rsidR="00FC1875" w:rsidRPr="0039222E" w:rsidRDefault="00FC1875" w:rsidP="00184298">
      <w:pPr>
        <w:ind w:firstLine="708"/>
        <w:jc w:val="both"/>
        <w:rPr>
          <w:sz w:val="24"/>
          <w:szCs w:val="24"/>
          <w:lang w:eastAsia="en-US"/>
        </w:rPr>
      </w:pPr>
      <w:r w:rsidRPr="0039222E">
        <w:rPr>
          <w:sz w:val="24"/>
          <w:szCs w:val="24"/>
          <w:lang w:eastAsia="en-US"/>
        </w:rPr>
        <w:t>Из представленного адвокатом заявления об отмене принятого постановления по КУСП 4208 от 02.06.2022 г. также следует, что адвокат оказывала юридическую помощь, не предусмотренную договором № 6 от 20.08.2017 г.</w:t>
      </w:r>
    </w:p>
    <w:p w:rsidR="00FC1875" w:rsidRPr="0039222E" w:rsidRDefault="00FC1875" w:rsidP="00FC1875">
      <w:pPr>
        <w:ind w:firstLine="708"/>
        <w:jc w:val="both"/>
        <w:rPr>
          <w:sz w:val="24"/>
          <w:szCs w:val="24"/>
          <w:lang w:eastAsia="en-US"/>
        </w:rPr>
      </w:pPr>
      <w:r w:rsidRPr="0039222E">
        <w:rPr>
          <w:sz w:val="24"/>
          <w:szCs w:val="24"/>
          <w:lang w:eastAsia="en-US"/>
        </w:rPr>
        <w:t>Довод заявителя о том, что адвокат подделывала подпись заявителя под исковым заявлением, не подтвержден надлежащими доказательствами.</w:t>
      </w:r>
    </w:p>
    <w:p w:rsidR="00E44D23" w:rsidRPr="00B5047C" w:rsidRDefault="00E44D23" w:rsidP="00FC1875">
      <w:pPr>
        <w:ind w:firstLine="708"/>
        <w:jc w:val="both"/>
        <w:rPr>
          <w:sz w:val="24"/>
          <w:szCs w:val="24"/>
          <w:lang w:eastAsia="en-US"/>
        </w:rPr>
      </w:pPr>
      <w:r w:rsidRPr="0039222E">
        <w:rPr>
          <w:sz w:val="24"/>
          <w:szCs w:val="24"/>
          <w:lang w:eastAsia="en-US"/>
        </w:rPr>
        <w:t xml:space="preserve">В действиях адвоката имеются нарушения </w:t>
      </w:r>
      <w:proofErr w:type="spellStart"/>
      <w:r w:rsidRPr="0039222E">
        <w:rPr>
          <w:sz w:val="24"/>
          <w:szCs w:val="24"/>
          <w:lang w:eastAsia="en-US"/>
        </w:rPr>
        <w:t>пп</w:t>
      </w:r>
      <w:proofErr w:type="spellEnd"/>
      <w:r w:rsidRPr="0039222E">
        <w:rPr>
          <w:sz w:val="24"/>
          <w:szCs w:val="24"/>
          <w:lang w:eastAsia="en-US"/>
        </w:rPr>
        <w:t xml:space="preserve">. 1 п. 1 ст. 7 ФЗ «Об адвокатской деятельности и адвокатуре в РФ», п. 1 ст. 8 КПЭА.  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Pr="00446718" w:rsidRDefault="00184298" w:rsidP="0018429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Pr="00212AA3" w:rsidRDefault="00184298" w:rsidP="002A5E9B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2A5E9B" w:rsidRPr="002A5E9B">
        <w:rPr>
          <w:sz w:val="24"/>
          <w:szCs w:val="24"/>
        </w:rPr>
        <w:t>пп</w:t>
      </w:r>
      <w:proofErr w:type="spellEnd"/>
      <w:r w:rsidR="002A5E9B" w:rsidRPr="002A5E9B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Н</w:t>
      </w:r>
      <w:r w:rsidR="00610590">
        <w:rPr>
          <w:sz w:val="24"/>
          <w:szCs w:val="24"/>
        </w:rPr>
        <w:t>.</w:t>
      </w:r>
      <w:r w:rsidR="002A5E9B" w:rsidRPr="002A5E9B">
        <w:rPr>
          <w:sz w:val="24"/>
          <w:szCs w:val="24"/>
        </w:rPr>
        <w:t>Т.Н., выразившемся в намеренном затягивании исполнения поручения, предусмотренного договором № 6 от 20.08.2017 г., имитации исполнения поручения посредством многочисленного направления в суд одинаковых исков, невозврате неотработанного вознаграждения после досрочного расторжения соглашения доверителем, оказания юридической помощи, не предусмотренной договором № 6 от 20.08.2017 г</w:t>
      </w:r>
      <w:r w:rsidRPr="00212AA3">
        <w:rPr>
          <w:rFonts w:eastAsia="Calibri"/>
          <w:sz w:val="24"/>
          <w:szCs w:val="24"/>
        </w:rPr>
        <w:t>.</w:t>
      </w:r>
    </w:p>
    <w:p w:rsidR="00184298" w:rsidRPr="00212AA3" w:rsidRDefault="00184298" w:rsidP="00212AA3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83139">
        <w:rPr>
          <w:sz w:val="24"/>
          <w:szCs w:val="24"/>
        </w:rPr>
        <w:t>предупреждения</w:t>
      </w:r>
      <w:r w:rsidRPr="00212AA3">
        <w:rPr>
          <w:sz w:val="24"/>
          <w:szCs w:val="24"/>
        </w:rPr>
        <w:t xml:space="preserve"> в отношении адвоката </w:t>
      </w:r>
      <w:r w:rsidR="00610590">
        <w:rPr>
          <w:sz w:val="24"/>
          <w:szCs w:val="24"/>
        </w:rPr>
        <w:t>М.С.Ю.</w:t>
      </w:r>
      <w:r w:rsidRPr="00212AA3">
        <w:rPr>
          <w:sz w:val="24"/>
          <w:szCs w:val="24"/>
        </w:rPr>
        <w:t>, имеющей регистрационный номер</w:t>
      </w:r>
      <w:proofErr w:type="gramStart"/>
      <w:r w:rsidRPr="00212AA3">
        <w:rPr>
          <w:sz w:val="24"/>
          <w:szCs w:val="24"/>
        </w:rPr>
        <w:t xml:space="preserve"> </w:t>
      </w:r>
      <w:r w:rsidR="00610590">
        <w:rPr>
          <w:sz w:val="24"/>
          <w:szCs w:val="24"/>
        </w:rPr>
        <w:t>….</w:t>
      </w:r>
      <w:proofErr w:type="gramEnd"/>
      <w:r w:rsidR="00610590">
        <w:rPr>
          <w:sz w:val="24"/>
          <w:szCs w:val="24"/>
        </w:rPr>
        <w:t>.</w:t>
      </w:r>
      <w:r w:rsidRPr="00212AA3">
        <w:rPr>
          <w:sz w:val="24"/>
          <w:szCs w:val="24"/>
        </w:rPr>
        <w:t xml:space="preserve"> в реестре адвокатов Московской области.</w:t>
      </w:r>
    </w:p>
    <w:p w:rsidR="00184298" w:rsidRDefault="00184298" w:rsidP="00184298">
      <w:pPr>
        <w:jc w:val="both"/>
        <w:rPr>
          <w:sz w:val="24"/>
          <w:szCs w:val="24"/>
        </w:rPr>
      </w:pP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07398C" w:rsidRPr="00184298" w:rsidRDefault="002A5E9B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5713" w:rsidRDefault="00C85713" w:rsidP="00C01A07">
      <w:r>
        <w:separator/>
      </w:r>
    </w:p>
  </w:endnote>
  <w:endnote w:type="continuationSeparator" w:id="0">
    <w:p w:rsidR="00C85713" w:rsidRDefault="00C8571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5713" w:rsidRDefault="00C85713" w:rsidP="00C01A07">
      <w:r>
        <w:separator/>
      </w:r>
    </w:p>
  </w:footnote>
  <w:footnote w:type="continuationSeparator" w:id="0">
    <w:p w:rsidR="00C85713" w:rsidRDefault="00C8571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0054FC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92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44B5"/>
    <w:multiLevelType w:val="hybridMultilevel"/>
    <w:tmpl w:val="04CE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D0467"/>
    <w:multiLevelType w:val="hybridMultilevel"/>
    <w:tmpl w:val="874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4D962E6"/>
    <w:multiLevelType w:val="hybridMultilevel"/>
    <w:tmpl w:val="5FE8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64343326">
    <w:abstractNumId w:val="48"/>
  </w:num>
  <w:num w:numId="2" w16cid:durableId="1253582710">
    <w:abstractNumId w:val="23"/>
  </w:num>
  <w:num w:numId="3" w16cid:durableId="1552767279">
    <w:abstractNumId w:val="33"/>
  </w:num>
  <w:num w:numId="4" w16cid:durableId="1547599152">
    <w:abstractNumId w:val="32"/>
  </w:num>
  <w:num w:numId="5" w16cid:durableId="631715642">
    <w:abstractNumId w:val="42"/>
  </w:num>
  <w:num w:numId="6" w16cid:durableId="63570042">
    <w:abstractNumId w:val="4"/>
  </w:num>
  <w:num w:numId="7" w16cid:durableId="171372360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8309">
    <w:abstractNumId w:val="12"/>
  </w:num>
  <w:num w:numId="9" w16cid:durableId="2115399241">
    <w:abstractNumId w:val="46"/>
  </w:num>
  <w:num w:numId="10" w16cid:durableId="113452420">
    <w:abstractNumId w:val="15"/>
  </w:num>
  <w:num w:numId="11" w16cid:durableId="688139667">
    <w:abstractNumId w:val="44"/>
  </w:num>
  <w:num w:numId="12" w16cid:durableId="1245534248">
    <w:abstractNumId w:val="13"/>
  </w:num>
  <w:num w:numId="13" w16cid:durableId="526795123">
    <w:abstractNumId w:val="9"/>
  </w:num>
  <w:num w:numId="14" w16cid:durableId="372853251">
    <w:abstractNumId w:val="38"/>
  </w:num>
  <w:num w:numId="15" w16cid:durableId="440220583">
    <w:abstractNumId w:val="35"/>
  </w:num>
  <w:num w:numId="16" w16cid:durableId="2009358448">
    <w:abstractNumId w:val="25"/>
  </w:num>
  <w:num w:numId="17" w16cid:durableId="1755976564">
    <w:abstractNumId w:val="26"/>
  </w:num>
  <w:num w:numId="18" w16cid:durableId="1152217571">
    <w:abstractNumId w:val="29"/>
  </w:num>
  <w:num w:numId="19" w16cid:durableId="956568139">
    <w:abstractNumId w:val="43"/>
  </w:num>
  <w:num w:numId="20" w16cid:durableId="330957820">
    <w:abstractNumId w:val="3"/>
  </w:num>
  <w:num w:numId="21" w16cid:durableId="561987097">
    <w:abstractNumId w:val="10"/>
  </w:num>
  <w:num w:numId="22" w16cid:durableId="460198641">
    <w:abstractNumId w:val="24"/>
  </w:num>
  <w:num w:numId="23" w16cid:durableId="287972112">
    <w:abstractNumId w:val="1"/>
  </w:num>
  <w:num w:numId="24" w16cid:durableId="840662962">
    <w:abstractNumId w:val="8"/>
  </w:num>
  <w:num w:numId="25" w16cid:durableId="2134470527">
    <w:abstractNumId w:val="19"/>
  </w:num>
  <w:num w:numId="26" w16cid:durableId="1386102315">
    <w:abstractNumId w:val="7"/>
  </w:num>
  <w:num w:numId="27" w16cid:durableId="288896307">
    <w:abstractNumId w:val="6"/>
  </w:num>
  <w:num w:numId="28" w16cid:durableId="1768232719">
    <w:abstractNumId w:val="45"/>
  </w:num>
  <w:num w:numId="29" w16cid:durableId="1626697659">
    <w:abstractNumId w:val="20"/>
  </w:num>
  <w:num w:numId="30" w16cid:durableId="1599102010">
    <w:abstractNumId w:val="40"/>
  </w:num>
  <w:num w:numId="31" w16cid:durableId="1644457845">
    <w:abstractNumId w:val="21"/>
  </w:num>
  <w:num w:numId="32" w16cid:durableId="754060068">
    <w:abstractNumId w:val="30"/>
  </w:num>
  <w:num w:numId="33" w16cid:durableId="1200703807">
    <w:abstractNumId w:val="39"/>
  </w:num>
  <w:num w:numId="34" w16cid:durableId="640697825">
    <w:abstractNumId w:val="11"/>
  </w:num>
  <w:num w:numId="35" w16cid:durableId="476261067">
    <w:abstractNumId w:val="5"/>
  </w:num>
  <w:num w:numId="36" w16cid:durableId="1838376141">
    <w:abstractNumId w:val="47"/>
  </w:num>
  <w:num w:numId="37" w16cid:durableId="102846824">
    <w:abstractNumId w:val="37"/>
  </w:num>
  <w:num w:numId="38" w16cid:durableId="995110074">
    <w:abstractNumId w:val="16"/>
  </w:num>
  <w:num w:numId="39" w16cid:durableId="1493060320">
    <w:abstractNumId w:val="0"/>
  </w:num>
  <w:num w:numId="40" w16cid:durableId="45036729">
    <w:abstractNumId w:val="2"/>
  </w:num>
  <w:num w:numId="41" w16cid:durableId="888420604">
    <w:abstractNumId w:val="17"/>
  </w:num>
  <w:num w:numId="42" w16cid:durableId="138497575">
    <w:abstractNumId w:val="41"/>
  </w:num>
  <w:num w:numId="43" w16cid:durableId="970477291">
    <w:abstractNumId w:val="27"/>
  </w:num>
  <w:num w:numId="44" w16cid:durableId="1431971065">
    <w:abstractNumId w:val="14"/>
  </w:num>
  <w:num w:numId="45" w16cid:durableId="450902868">
    <w:abstractNumId w:val="31"/>
  </w:num>
  <w:num w:numId="46" w16cid:durableId="2009364989">
    <w:abstractNumId w:val="22"/>
  </w:num>
  <w:num w:numId="47" w16cid:durableId="1829980729">
    <w:abstractNumId w:val="34"/>
  </w:num>
  <w:num w:numId="48" w16cid:durableId="543371344">
    <w:abstractNumId w:val="36"/>
  </w:num>
  <w:num w:numId="49" w16cid:durableId="2012219561">
    <w:abstractNumId w:val="28"/>
  </w:num>
  <w:num w:numId="50" w16cid:durableId="16694759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4FC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27DE"/>
    <w:rsid w:val="001A5074"/>
    <w:rsid w:val="001A627A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222E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0590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1383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3139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BB6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047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5713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45B0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4592"/>
    <w:rsid w:val="00DC562B"/>
    <w:rsid w:val="00DC59B0"/>
    <w:rsid w:val="00DC5BA6"/>
    <w:rsid w:val="00DD1094"/>
    <w:rsid w:val="00DD3BA5"/>
    <w:rsid w:val="00DD556E"/>
    <w:rsid w:val="00DD59CE"/>
    <w:rsid w:val="00DD642A"/>
    <w:rsid w:val="00DE1903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4D23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47A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1875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DB51"/>
  <w15:docId w15:val="{801EC29A-4051-4862-ADED-22CAF0F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2023-04-19T19:43:00Z</dcterms:created>
  <dcterms:modified xsi:type="dcterms:W3CDTF">2023-05-15T08:28:00Z</dcterms:modified>
</cp:coreProperties>
</file>